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A00" w:rsidRPr="00B71A00" w:rsidRDefault="00B71A00" w:rsidP="00B71A00">
      <w:pPr>
        <w:widowControl w:val="0"/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A0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Государственного Герба Республики Казахстан</w:t>
      </w:r>
    </w:p>
    <w:p w:rsidR="00B71A00" w:rsidRPr="00B71A00" w:rsidRDefault="00B71A00" w:rsidP="00B71A00">
      <w:pPr>
        <w:widowControl w:val="0"/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A00" w:rsidRPr="00B71A00" w:rsidRDefault="00B71A00" w:rsidP="00B71A00">
      <w:pPr>
        <w:widowControl w:val="0"/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A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НАЦИОНАЛЬНЫЙ СТАНДАРТ РЕСПУБЛИКИ КАЗАХСТАН</w:t>
      </w:r>
    </w:p>
    <w:p w:rsidR="00B71A00" w:rsidRDefault="00B71A00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5D31E2" w:rsidRPr="00B71A00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E658A6" w:rsidRDefault="00E658A6" w:rsidP="005D31E2">
      <w:pPr>
        <w:widowControl w:val="0"/>
        <w:autoSpaceDE w:val="0"/>
        <w:autoSpaceDN w:val="0"/>
        <w:adjustRightInd w:val="0"/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658A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СВАРКА И РОДСТВЕННЫЕ ПРОЦЕССЫ. СЛОВАРЬ. </w:t>
      </w:r>
    </w:p>
    <w:p w:rsidR="00E658A6" w:rsidRDefault="00E658A6" w:rsidP="005D31E2">
      <w:pPr>
        <w:widowControl w:val="0"/>
        <w:autoSpaceDE w:val="0"/>
        <w:autoSpaceDN w:val="0"/>
        <w:adjustRightInd w:val="0"/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5D31E2" w:rsidRPr="00FB131E" w:rsidRDefault="00E658A6" w:rsidP="005D31E2">
      <w:pPr>
        <w:widowControl w:val="0"/>
        <w:autoSpaceDE w:val="0"/>
        <w:autoSpaceDN w:val="0"/>
        <w:adjustRightInd w:val="0"/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Ч</w:t>
      </w:r>
      <w:r w:rsidRPr="00E658A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асть 4.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Д</w:t>
      </w:r>
      <w:r w:rsidRPr="00E658A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уговая сварка</w:t>
      </w:r>
    </w:p>
    <w:p w:rsidR="001C34F4" w:rsidRDefault="001C34F4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5D31E2" w:rsidRPr="00E658A6" w:rsidRDefault="00B71A00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en-US" w:eastAsia="ru-RU"/>
        </w:rPr>
      </w:pPr>
      <w:proofErr w:type="gramStart"/>
      <w:r w:rsidRPr="00E658A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СТ</w:t>
      </w:r>
      <w:proofErr w:type="gramEnd"/>
      <w:r w:rsidRPr="00E658A6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en-US" w:eastAsia="ru-RU"/>
        </w:rPr>
        <w:t xml:space="preserve"> </w:t>
      </w:r>
      <w:r w:rsidRPr="00E658A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РК</w:t>
      </w:r>
      <w:r w:rsidRPr="00E658A6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en-US" w:eastAsia="ru-RU"/>
        </w:rPr>
        <w:t xml:space="preserve"> </w:t>
      </w:r>
      <w:r w:rsidR="00E658A6" w:rsidRPr="00E658A6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en-US" w:eastAsia="ru-RU"/>
        </w:rPr>
        <w:t>ISO/TR 25901-4</w:t>
      </w:r>
      <w:r w:rsidR="00E658A6" w:rsidRPr="00E658A6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en-US" w:eastAsia="ru-RU"/>
        </w:rPr>
        <w:t>-___</w:t>
      </w:r>
    </w:p>
    <w:p w:rsidR="005D31E2" w:rsidRPr="00E658A6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en-US" w:eastAsia="ru-RU"/>
        </w:rPr>
      </w:pPr>
    </w:p>
    <w:p w:rsidR="005D31E2" w:rsidRPr="00E658A6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  <w:lang w:val="en-US"/>
        </w:rPr>
      </w:pPr>
      <w:bookmarkStart w:id="0" w:name="_GoBack"/>
    </w:p>
    <w:p w:rsidR="005D31E2" w:rsidRPr="00E658A6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  <w:lang w:val="en-US"/>
        </w:rPr>
      </w:pPr>
    </w:p>
    <w:bookmarkEnd w:id="0"/>
    <w:p w:rsidR="005D31E2" w:rsidRPr="00E658A6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  <w:lang w:val="en-US"/>
        </w:rPr>
      </w:pPr>
    </w:p>
    <w:p w:rsidR="005D31E2" w:rsidRPr="00EA09F7" w:rsidRDefault="00E658A6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  <w:lang w:val="en-US"/>
        </w:rPr>
      </w:pPr>
      <w:r w:rsidRPr="00E658A6">
        <w:rPr>
          <w:rFonts w:ascii="Times New Roman" w:hAnsi="Times New Roman"/>
          <w:i/>
          <w:sz w:val="26"/>
          <w:szCs w:val="26"/>
          <w:lang w:val="en-US"/>
        </w:rPr>
        <w:t>(</w:t>
      </w:r>
      <w:r>
        <w:rPr>
          <w:rFonts w:ascii="Times New Roman" w:hAnsi="Times New Roman"/>
          <w:i/>
          <w:sz w:val="26"/>
          <w:szCs w:val="26"/>
          <w:lang w:val="en-US"/>
        </w:rPr>
        <w:t>ISO/TR 25901-</w:t>
      </w:r>
      <w:proofErr w:type="gramStart"/>
      <w:r>
        <w:rPr>
          <w:rFonts w:ascii="Times New Roman" w:hAnsi="Times New Roman"/>
          <w:i/>
          <w:sz w:val="26"/>
          <w:szCs w:val="26"/>
          <w:lang w:val="en-US"/>
        </w:rPr>
        <w:t>4:201</w:t>
      </w:r>
      <w:r w:rsidRPr="00E658A6">
        <w:rPr>
          <w:rFonts w:ascii="Times New Roman" w:hAnsi="Times New Roman"/>
          <w:i/>
          <w:sz w:val="26"/>
          <w:szCs w:val="26"/>
          <w:lang w:val="en-US"/>
        </w:rPr>
        <w:t>6  Welding</w:t>
      </w:r>
      <w:proofErr w:type="gramEnd"/>
      <w:r w:rsidRPr="00E658A6">
        <w:rPr>
          <w:rFonts w:ascii="Times New Roman" w:hAnsi="Times New Roman"/>
          <w:i/>
          <w:sz w:val="26"/>
          <w:szCs w:val="26"/>
          <w:lang w:val="en-US"/>
        </w:rPr>
        <w:t xml:space="preserve"> and allied processes — vocabulary — part 4: arc welding)</w:t>
      </w:r>
      <w:r w:rsidR="00EA09F7" w:rsidRPr="00EA09F7">
        <w:rPr>
          <w:rFonts w:ascii="Times New Roman" w:hAnsi="Times New Roman"/>
          <w:i/>
          <w:sz w:val="26"/>
          <w:szCs w:val="26"/>
          <w:lang w:val="en-US"/>
        </w:rPr>
        <w:t>,</w:t>
      </w:r>
      <w:r w:rsidR="00EA09F7" w:rsidRPr="00EA09F7"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  <w:t xml:space="preserve"> </w:t>
      </w:r>
      <w:r w:rsidR="00EA09F7" w:rsidRPr="00EA09F7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kk-KZ"/>
        </w:rPr>
        <w:t>IDT</w:t>
      </w:r>
    </w:p>
    <w:p w:rsidR="005D31E2" w:rsidRPr="00E658A6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  <w:lang w:val="en-US"/>
        </w:rPr>
      </w:pPr>
    </w:p>
    <w:p w:rsidR="005D31E2" w:rsidRPr="00E658A6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  <w:lang w:val="en-US"/>
        </w:rPr>
      </w:pPr>
    </w:p>
    <w:p w:rsidR="005D31E2" w:rsidRPr="00E658A6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  <w:lang w:val="en-US"/>
        </w:rPr>
      </w:pPr>
    </w:p>
    <w:p w:rsidR="005D31E2" w:rsidRPr="00E658A6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  <w:lang w:val="en-US"/>
        </w:rPr>
      </w:pPr>
    </w:p>
    <w:p w:rsidR="00B71A00" w:rsidRPr="00B71A00" w:rsidRDefault="00B71A00" w:rsidP="00B71A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A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Настоящий проект стандарта не подлежит применению до его утверждения</w:t>
      </w:r>
    </w:p>
    <w:p w:rsidR="00B71A00" w:rsidRPr="00B71A00" w:rsidRDefault="00B71A00" w:rsidP="00B71A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71A00" w:rsidRDefault="00B71A00" w:rsidP="00BC68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Pr="00E658A6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622B4" w:rsidRPr="00E658A6" w:rsidRDefault="00A622B4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A0F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P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71A00" w:rsidRPr="00B71A00" w:rsidRDefault="00B71A00" w:rsidP="00B71A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B71A0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Комитет технического регулирования и метрологии</w:t>
      </w:r>
    </w:p>
    <w:p w:rsidR="00B71A00" w:rsidRPr="00B71A00" w:rsidRDefault="00B71A00" w:rsidP="00B71A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B71A0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Министерства торговли и интеграции </w:t>
      </w:r>
      <w:r w:rsidRPr="00B71A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Республики Казахстан</w:t>
      </w:r>
    </w:p>
    <w:p w:rsidR="00B71A00" w:rsidRDefault="00B71A00" w:rsidP="005D3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B71A0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(Госстандарт)</w:t>
      </w:r>
    </w:p>
    <w:p w:rsidR="005D31E2" w:rsidRPr="00B71A00" w:rsidRDefault="005D31E2" w:rsidP="005D3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71A00" w:rsidRPr="00B71A00" w:rsidRDefault="00B71A00" w:rsidP="00B71A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sectPr w:rsidR="00B71A00" w:rsidRPr="00B71A00" w:rsidSect="0056383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418" w:right="1418" w:bottom="1418" w:left="1134" w:header="1021" w:footer="1021" w:gutter="0"/>
          <w:pgNumType w:fmt="lowerRoman" w:start="1"/>
          <w:cols w:space="708"/>
          <w:titlePg/>
          <w:docGrid w:linePitch="360"/>
        </w:sectPr>
      </w:pPr>
      <w:r w:rsidRPr="00B71A0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Нур-Султан</w:t>
      </w:r>
    </w:p>
    <w:p w:rsidR="00B71A00" w:rsidRPr="00B71A00" w:rsidRDefault="00B71A00" w:rsidP="00B71A00">
      <w:pPr>
        <w:widowControl w:val="0"/>
        <w:shd w:val="clear" w:color="auto" w:fill="FFFFFF"/>
        <w:tabs>
          <w:tab w:val="center" w:pos="4677"/>
          <w:tab w:val="left" w:pos="7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</w:pPr>
      <w:r w:rsidRPr="00B71A0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lastRenderedPageBreak/>
        <w:t>Предисловие</w:t>
      </w:r>
    </w:p>
    <w:p w:rsidR="00B71A00" w:rsidRPr="00B71A00" w:rsidRDefault="00B71A00" w:rsidP="00B71A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A00" w:rsidRPr="00B71A00" w:rsidRDefault="002C01CA" w:rsidP="00BC4036">
      <w:pPr>
        <w:widowControl w:val="0"/>
        <w:tabs>
          <w:tab w:val="left" w:pos="922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</w:t>
      </w:r>
      <w:r w:rsidR="00EE6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РАЗРАБОТАН </w:t>
      </w:r>
      <w:r w:rsidR="00B71A00" w:rsidRPr="00B71A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</w:t>
      </w:r>
      <w:r w:rsidR="00B71A00" w:rsidRPr="00B71A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ВНЕСЕН </w:t>
      </w:r>
      <w:r w:rsidR="00B71A00" w:rsidRPr="00B71A00">
        <w:rPr>
          <w:rFonts w:ascii="Times New Roman" w:eastAsia="Times New Roman" w:hAnsi="Times New Roman" w:cs="Times New Roman"/>
          <w:sz w:val="24"/>
          <w:szCs w:val="24"/>
          <w:lang w:eastAsia="ru-RU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Казахстан.</w:t>
      </w:r>
    </w:p>
    <w:p w:rsidR="00B71A00" w:rsidRPr="00B71A00" w:rsidRDefault="00B71A00" w:rsidP="00BC4036">
      <w:pPr>
        <w:widowControl w:val="0"/>
        <w:tabs>
          <w:tab w:val="left" w:pos="922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A00" w:rsidRPr="00B71A00" w:rsidRDefault="00B71A00" w:rsidP="00BC4036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A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 УТВЕРЖДЕН И ВВЕДЕН В ДЕЙСТВИЕ </w:t>
      </w:r>
      <w:r w:rsidRPr="00B71A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Приказом Председателя Комитета технического регулирования и метрологии Министерства торговли и интеграции Республ</w:t>
      </w:r>
      <w:r w:rsidR="00584C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ики Казахстан № __ от «_</w:t>
      </w:r>
      <w:r w:rsidRPr="00B71A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____ 20__года.</w:t>
      </w:r>
    </w:p>
    <w:p w:rsidR="00B71A00" w:rsidRPr="00B71A00" w:rsidRDefault="00B71A00" w:rsidP="00BC4036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A00" w:rsidRPr="00E658A6" w:rsidRDefault="00B71A00" w:rsidP="00E658A6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71A0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3</w:t>
      </w:r>
      <w:r w:rsidRPr="00B71A0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E658A6" w:rsidRPr="00E658A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Настоящий стандарт идентичен международному стандарту ISO/TR 25901-4:2016  Welding and allied processes — vocabulary — part 4: arc welding (</w:t>
      </w:r>
      <w:r w:rsidR="00E658A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</w:t>
      </w:r>
      <w:r w:rsidR="00E658A6" w:rsidRPr="00E658A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варка и родственные процессы. словарь</w:t>
      </w:r>
      <w:r w:rsidR="00E658A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  <w:r w:rsidR="00E658A6" w:rsidRPr="00E658A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Часть 4. Дуговая сварка).</w:t>
      </w:r>
    </w:p>
    <w:p w:rsidR="00E658A6" w:rsidRPr="00E658A6" w:rsidRDefault="00E658A6" w:rsidP="00E658A6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E658A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Комитетом, ответственным за этот документ, является ISO/TC 44, </w:t>
      </w:r>
      <w:r w:rsidRPr="007C48E2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Сварка и связанные с ней процессы</w:t>
      </w:r>
      <w:r w:rsidRPr="00E658A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Подкомитет SC 7, </w:t>
      </w:r>
      <w:r w:rsidRPr="007C48E2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Изображения и термины</w:t>
      </w:r>
      <w:r w:rsidRPr="00E658A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в сотрудничестве с Комиссией VI, </w:t>
      </w:r>
      <w:r w:rsidRPr="007C48E2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Терминология, Международного института сварки (IIW)</w:t>
      </w:r>
      <w:r w:rsidRPr="00E658A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658A6" w:rsidRPr="00E658A6" w:rsidRDefault="00E658A6" w:rsidP="00E658A6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E658A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Первое издание ISO/TR 25901-1, вместе с другими частями ISO/TR 25901, отменяет и заменяет ISO 857-1:1998 и ISO/TR 25901:2007, переработанной версией которого он является.</w:t>
      </w:r>
    </w:p>
    <w:p w:rsidR="00E658A6" w:rsidRPr="007C48E2" w:rsidRDefault="00E658A6" w:rsidP="00E658A6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E658A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ISO/TR 25901 состоит из следующих частей под общим названием </w:t>
      </w:r>
      <w:r w:rsidRPr="007C48E2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Сварка и связанные с ней процессы — Словарь:</w:t>
      </w:r>
    </w:p>
    <w:p w:rsidR="00E658A6" w:rsidRPr="007C48E2" w:rsidRDefault="00E658A6" w:rsidP="00E658A6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7C48E2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— Часть 1: Общие термины [Технический отчет]</w:t>
      </w:r>
    </w:p>
    <w:p w:rsidR="00E658A6" w:rsidRPr="007C48E2" w:rsidRDefault="00E658A6" w:rsidP="00E658A6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7C48E2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— Часть 3: Процессы сварки [Технический отчет]</w:t>
      </w:r>
    </w:p>
    <w:p w:rsidR="00E658A6" w:rsidRPr="007C48E2" w:rsidRDefault="00E658A6" w:rsidP="00E658A6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7C48E2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— Часть 4: Дуговая сварка [Технический отчет] </w:t>
      </w:r>
    </w:p>
    <w:p w:rsidR="00E658A6" w:rsidRPr="00E658A6" w:rsidRDefault="00E658A6" w:rsidP="00E658A6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E658A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Следующие части находятся на стадии подготовки:</w:t>
      </w:r>
    </w:p>
    <w:p w:rsidR="00E658A6" w:rsidRPr="007C48E2" w:rsidRDefault="00E658A6" w:rsidP="00E658A6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C48E2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— Часть 2: Безопасность и охрана здоровья [Технический отчет] </w:t>
      </w:r>
      <w:r w:rsidRPr="007C48E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Сварка трением составляет тему будущей 5-й части.</w:t>
      </w:r>
    </w:p>
    <w:p w:rsidR="005D31E2" w:rsidRPr="005D31E2" w:rsidRDefault="00E658A6" w:rsidP="00E658A6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E658A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Запросы на официальные разъяснения какого-либо из аспектов настоящего Международного стандарта следует направлять в Секретариат ISO/TC 44/SC 7 через ваш национальный орган по стандартизации. Полный перечень этих органов можно найти на сайте: www.iso.org.</w:t>
      </w:r>
    </w:p>
    <w:p w:rsidR="007C48E2" w:rsidRPr="0004208F" w:rsidRDefault="007C48E2" w:rsidP="007C48E2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Toc494286439"/>
      <w:r w:rsidRPr="0004208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 с английского языка (</w:t>
      </w:r>
      <w:proofErr w:type="spellStart"/>
      <w:r w:rsidRPr="0004208F">
        <w:rPr>
          <w:rFonts w:ascii="Times New Roman" w:eastAsia="Times New Roman" w:hAnsi="Times New Roman" w:cs="Times New Roman"/>
          <w:sz w:val="24"/>
          <w:szCs w:val="24"/>
          <w:lang w:eastAsia="ru-RU"/>
        </w:rPr>
        <w:t>en</w:t>
      </w:r>
      <w:proofErr w:type="spellEnd"/>
      <w:r w:rsidRPr="0004208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71A00" w:rsidRDefault="007C48E2" w:rsidP="007C48E2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0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соответствия – идентичная (IDT)</w:t>
      </w:r>
    </w:p>
    <w:p w:rsidR="007C48E2" w:rsidRPr="006D5D72" w:rsidRDefault="007C48E2" w:rsidP="007C48E2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bookmarkEnd w:id="1"/>
    <w:p w:rsidR="00B71A00" w:rsidRDefault="00B71A00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7C48E2" w:rsidRPr="00BC4036" w:rsidRDefault="007C48E2" w:rsidP="007C48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</w:t>
      </w:r>
      <w:r w:rsidRPr="00B71A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ВВЕДЕН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ВПЕРВЫЕ</w:t>
      </w: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Pr="00B71A00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BC4036" w:rsidRDefault="00BC403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BC4036" w:rsidRDefault="00B71A00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  <w:r w:rsidRPr="00B71A00"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  <w:t>Информация об изменениях к настоящему стандарту публикуется в ежего</w:t>
      </w:r>
      <w:r w:rsidR="007220C2"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  <w:t>дно издаваемом информационном указателе</w:t>
      </w:r>
      <w:r w:rsidRPr="00B71A00"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  <w:t xml:space="preserve"> «Документы по стандартизации», а текст изменений и поправок – в периодиче</w:t>
      </w:r>
      <w:r w:rsidR="00032ED8"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  <w:t>ски издаваемом  информационном указателе</w:t>
      </w:r>
      <w:r w:rsidRPr="00B71A00"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  <w:t xml:space="preserve">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каталоге «Национальные стандарты».</w:t>
      </w:r>
    </w:p>
    <w:p w:rsidR="00BC4036" w:rsidRDefault="00BC403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7A3CA6" w:rsidRDefault="007A3CA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7A3CA6" w:rsidRDefault="007A3CA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7A3CA6" w:rsidRDefault="007A3CA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7A3CA6" w:rsidRDefault="007A3CA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7A3CA6" w:rsidRDefault="007A3CA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7A3CA6" w:rsidRDefault="007A3CA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7A3CA6" w:rsidRDefault="007A3CA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7A3CA6" w:rsidRDefault="007A3CA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7A3CA6" w:rsidRDefault="007A3CA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7A3CA6" w:rsidRDefault="007A3CA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7A3CA6" w:rsidRDefault="007A3CA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7A3CA6" w:rsidRDefault="007A3CA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7A3CA6" w:rsidRDefault="007A3CA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7A3CA6" w:rsidRDefault="007A3CA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7A3CA6" w:rsidRDefault="007A3CA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7A3CA6" w:rsidRDefault="007A3CA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7A3CA6" w:rsidRDefault="007A3CA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7A3CA6" w:rsidRDefault="007A3CA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7A3CA6" w:rsidRDefault="007A3CA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7A3CA6" w:rsidRDefault="007A3CA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7A3CA6" w:rsidRDefault="007A3CA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7A3CA6" w:rsidRDefault="007A3CA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7A3CA6" w:rsidRDefault="007A3CA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7A3CA6" w:rsidRDefault="007A3CA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7A3CA6" w:rsidRDefault="007A3CA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7A3CA6" w:rsidRDefault="007A3CA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7A3CA6" w:rsidRDefault="007A3CA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7A3CA6" w:rsidRDefault="007A3CA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7A3CA6" w:rsidRDefault="007A3CA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7A3CA6" w:rsidRDefault="007A3CA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7A3CA6" w:rsidRDefault="007A3CA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BC4036" w:rsidRDefault="00BC403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3E43EF" w:rsidRDefault="00B71A00" w:rsidP="00220829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стандарт не может быть </w:t>
      </w:r>
      <w:r w:rsidRPr="00B71A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полностью или частично воспроизведен, </w:t>
      </w:r>
      <w:r w:rsidRPr="00B71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тиражирован и распространен </w:t>
      </w:r>
      <w:r w:rsidRPr="00B71A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в качестве официального издания </w:t>
      </w:r>
      <w:r w:rsidRPr="00B71A0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разрешения Комитета технического регулирования и метрологии Министерства торговли и интеграции Республики Казахстан</w:t>
      </w:r>
    </w:p>
    <w:p w:rsidR="003E43EF" w:rsidRDefault="003E43E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3E43EF" w:rsidRPr="00B449A7" w:rsidRDefault="003E43EF" w:rsidP="003E43E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49A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3E43EF" w:rsidRPr="00B449A7" w:rsidRDefault="003E43EF" w:rsidP="003E43EF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554" w:type="dxa"/>
        <w:jc w:val="right"/>
        <w:tblInd w:w="1065" w:type="dxa"/>
        <w:tblLook w:val="04A0" w:firstRow="1" w:lastRow="0" w:firstColumn="1" w:lastColumn="0" w:noHBand="0" w:noVBand="1"/>
      </w:tblPr>
      <w:tblGrid>
        <w:gridCol w:w="836"/>
        <w:gridCol w:w="7883"/>
        <w:gridCol w:w="835"/>
      </w:tblGrid>
      <w:tr w:rsidR="003E43EF" w:rsidRPr="00B449A7" w:rsidTr="005C26B7">
        <w:trPr>
          <w:trHeight w:val="2792"/>
          <w:jc w:val="right"/>
        </w:trPr>
        <w:tc>
          <w:tcPr>
            <w:tcW w:w="836" w:type="dxa"/>
          </w:tcPr>
          <w:p w:rsidR="003E43EF" w:rsidRPr="00B449A7" w:rsidRDefault="003E43EF" w:rsidP="002524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E43EF" w:rsidRPr="00B449A7" w:rsidRDefault="003E43EF" w:rsidP="002524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E43EF" w:rsidRPr="00B449A7" w:rsidRDefault="003E43EF" w:rsidP="002524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449A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  <w:p w:rsidR="003E43EF" w:rsidRPr="00B449A7" w:rsidRDefault="003E43EF" w:rsidP="002524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449A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3E43EF" w:rsidRPr="00B449A7" w:rsidRDefault="003E43EF" w:rsidP="002524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kk-KZ"/>
              </w:rPr>
              <w:t>2.1</w:t>
            </w:r>
          </w:p>
          <w:p w:rsidR="003E43EF" w:rsidRPr="00B449A7" w:rsidRDefault="003E43EF" w:rsidP="002524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2.</w:t>
            </w:r>
            <w:r w:rsidR="005C26B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3E43EF" w:rsidRPr="00B449A7" w:rsidRDefault="003E43EF" w:rsidP="002524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2.</w:t>
            </w:r>
            <w:r w:rsidR="005C26B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  <w:p w:rsidR="003E43EF" w:rsidRDefault="003E43EF" w:rsidP="002524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2.</w:t>
            </w:r>
            <w:r w:rsidR="005C26B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  <w:p w:rsidR="003E43EF" w:rsidRDefault="003E43EF" w:rsidP="002524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2.</w:t>
            </w:r>
            <w:r w:rsidR="005C26B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  <w:p w:rsidR="003E43EF" w:rsidRPr="005C26B7" w:rsidRDefault="005C26B7" w:rsidP="005C26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2.6</w:t>
            </w:r>
          </w:p>
        </w:tc>
        <w:tc>
          <w:tcPr>
            <w:tcW w:w="7883" w:type="dxa"/>
            <w:shd w:val="clear" w:color="auto" w:fill="auto"/>
          </w:tcPr>
          <w:p w:rsidR="003E43EF" w:rsidRPr="00152B5F" w:rsidRDefault="003E43EF" w:rsidP="002524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152B5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Предисловие</w:t>
            </w:r>
          </w:p>
          <w:p w:rsidR="003E43EF" w:rsidRPr="00152B5F" w:rsidRDefault="003E43EF" w:rsidP="002524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152B5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Введение</w:t>
            </w:r>
          </w:p>
          <w:p w:rsidR="003E43EF" w:rsidRPr="00152B5F" w:rsidRDefault="003E43EF" w:rsidP="002524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152B5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Область применения</w:t>
            </w:r>
          </w:p>
          <w:p w:rsidR="003E43EF" w:rsidRPr="00152B5F" w:rsidRDefault="003E43EF" w:rsidP="002524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152B5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Термины и определения</w:t>
            </w:r>
          </w:p>
          <w:p w:rsidR="003E43EF" w:rsidRPr="00152B5F" w:rsidRDefault="005C26B7" w:rsidP="0025244D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5C26B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Термины, относящиеся к процедуре сварки</w:t>
            </w:r>
          </w:p>
          <w:p w:rsidR="003E43EF" w:rsidRPr="00152B5F" w:rsidRDefault="005C26B7" w:rsidP="002524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5C26B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Термины, относящиеся к технике сварки</w:t>
            </w:r>
          </w:p>
          <w:p w:rsidR="003E43EF" w:rsidRPr="00152B5F" w:rsidRDefault="005C26B7" w:rsidP="0025244D">
            <w:pPr>
              <w:tabs>
                <w:tab w:val="left" w:pos="4078"/>
              </w:tabs>
              <w:spacing w:after="0" w:line="240" w:lineRule="auto"/>
              <w:jc w:val="both"/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</w:pPr>
            <w:r w:rsidRPr="005C26B7"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  <w:t>Термины, относящиеся к характеристикам сварочного процесса</w:t>
            </w:r>
          </w:p>
          <w:p w:rsidR="003E43EF" w:rsidRPr="00152B5F" w:rsidRDefault="005C26B7" w:rsidP="0025244D">
            <w:pPr>
              <w:tabs>
                <w:tab w:val="left" w:pos="4078"/>
              </w:tabs>
              <w:spacing w:after="0" w:line="240" w:lineRule="auto"/>
              <w:jc w:val="both"/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</w:pPr>
            <w:r w:rsidRPr="005C26B7"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  <w:t>Термины, относящиеся к сварочным материалам</w:t>
            </w:r>
          </w:p>
          <w:p w:rsidR="003E43EF" w:rsidRPr="00152B5F" w:rsidRDefault="005C26B7" w:rsidP="0025244D">
            <w:pPr>
              <w:tabs>
                <w:tab w:val="left" w:pos="4078"/>
              </w:tabs>
              <w:spacing w:after="0" w:line="240" w:lineRule="auto"/>
              <w:jc w:val="both"/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</w:pPr>
            <w:r w:rsidRPr="005C26B7"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  <w:t>Термины, относящиеся к характеристикам сварочного источника питания</w:t>
            </w:r>
          </w:p>
          <w:p w:rsidR="003E43EF" w:rsidRPr="00E55853" w:rsidRDefault="005C26B7" w:rsidP="0025244D">
            <w:pPr>
              <w:tabs>
                <w:tab w:val="left" w:pos="4078"/>
              </w:tabs>
              <w:spacing w:after="0" w:line="240" w:lineRule="auto"/>
              <w:jc w:val="both"/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</w:pPr>
            <w:r w:rsidRPr="005C26B7"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  <w:t>Термины, относящиеся к сварочному оборудованию</w:t>
            </w:r>
          </w:p>
        </w:tc>
        <w:tc>
          <w:tcPr>
            <w:tcW w:w="835" w:type="dxa"/>
            <w:shd w:val="clear" w:color="auto" w:fill="auto"/>
          </w:tcPr>
          <w:p w:rsidR="003E43EF" w:rsidRPr="00B449A7" w:rsidRDefault="003E43EF" w:rsidP="0025244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1355" w:rsidRDefault="00ED1355" w:rsidP="00ED13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3EF" w:rsidRPr="00B449A7" w:rsidRDefault="00ED1355" w:rsidP="00ED13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1</w:t>
            </w:r>
          </w:p>
          <w:p w:rsidR="003E43EF" w:rsidRPr="00B449A7" w:rsidRDefault="00ED1355" w:rsidP="0025244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3E43EF" w:rsidRPr="00B449A7" w:rsidRDefault="00ED1355" w:rsidP="0025244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3E43EF" w:rsidRPr="00B449A7" w:rsidRDefault="00ED1355" w:rsidP="0025244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3E43EF" w:rsidRPr="00B449A7" w:rsidRDefault="00ED1355" w:rsidP="0025244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3E43EF" w:rsidRPr="00B449A7" w:rsidRDefault="00ED1355" w:rsidP="0025244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3E43EF" w:rsidRDefault="00ED1355" w:rsidP="005C26B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ED1355" w:rsidRPr="00B449A7" w:rsidRDefault="00ED1355" w:rsidP="005C26B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</w:tbl>
    <w:p w:rsidR="00ED1355" w:rsidRDefault="005C26B7" w:rsidP="005C26B7">
      <w:pPr>
        <w:tabs>
          <w:tab w:val="left" w:pos="4078"/>
        </w:tabs>
        <w:spacing w:after="0" w:line="240" w:lineRule="auto"/>
        <w:jc w:val="both"/>
        <w:rPr>
          <w:rFonts w:ascii="Times New Roman" w:eastAsia="Calibri" w:hAnsi="Times New Roman" w:cs="Angsana New"/>
          <w:color w:val="000000"/>
          <w:sz w:val="24"/>
          <w:szCs w:val="24"/>
        </w:rPr>
      </w:pPr>
      <w:r w:rsidRPr="005C26B7">
        <w:rPr>
          <w:rFonts w:ascii="Times New Roman" w:eastAsia="Calibri" w:hAnsi="Times New Roman" w:cs="Angsana New"/>
          <w:color w:val="000000"/>
          <w:sz w:val="24"/>
          <w:szCs w:val="24"/>
        </w:rPr>
        <w:t>Приложение</w:t>
      </w:r>
      <w:proofErr w:type="gramStart"/>
      <w:r w:rsidRPr="005C26B7">
        <w:rPr>
          <w:rFonts w:ascii="Times New Roman" w:eastAsia="Calibri" w:hAnsi="Times New Roman" w:cs="Angsana New"/>
          <w:color w:val="000000"/>
          <w:sz w:val="24"/>
          <w:szCs w:val="24"/>
        </w:rPr>
        <w:t xml:space="preserve"> А</w:t>
      </w:r>
      <w:proofErr w:type="gramEnd"/>
      <w:r w:rsidRPr="005C26B7">
        <w:rPr>
          <w:rFonts w:ascii="Times New Roman" w:eastAsia="Calibri" w:hAnsi="Times New Roman" w:cs="Angsana New"/>
          <w:color w:val="000000"/>
          <w:sz w:val="24"/>
          <w:szCs w:val="24"/>
        </w:rPr>
        <w:t xml:space="preserve"> (информативное) Алфавитный указатель терминов на английском </w:t>
      </w:r>
    </w:p>
    <w:p w:rsidR="005C26B7" w:rsidRPr="005C26B7" w:rsidRDefault="0071064F" w:rsidP="005C26B7">
      <w:pPr>
        <w:tabs>
          <w:tab w:val="left" w:pos="4078"/>
        </w:tabs>
        <w:spacing w:after="0" w:line="240" w:lineRule="auto"/>
        <w:jc w:val="both"/>
        <w:rPr>
          <w:rFonts w:ascii="Times New Roman" w:eastAsia="Calibri" w:hAnsi="Times New Roman" w:cs="Angsana New"/>
          <w:color w:val="000000"/>
          <w:sz w:val="24"/>
          <w:szCs w:val="24"/>
        </w:rPr>
      </w:pPr>
      <w:r>
        <w:rPr>
          <w:rFonts w:ascii="Times New Roman" w:eastAsia="Calibri" w:hAnsi="Times New Roman" w:cs="Angsana New"/>
          <w:color w:val="000000"/>
          <w:sz w:val="24"/>
          <w:szCs w:val="24"/>
        </w:rPr>
        <w:t xml:space="preserve">                            </w:t>
      </w:r>
      <w:r w:rsidR="005C26B7" w:rsidRPr="005C26B7">
        <w:rPr>
          <w:rFonts w:ascii="Times New Roman" w:eastAsia="Calibri" w:hAnsi="Times New Roman" w:cs="Angsana New"/>
          <w:color w:val="000000"/>
          <w:sz w:val="24"/>
          <w:szCs w:val="24"/>
        </w:rPr>
        <w:t xml:space="preserve">языке с переводом на </w:t>
      </w:r>
      <w:proofErr w:type="gramStart"/>
      <w:r w:rsidR="005C26B7" w:rsidRPr="005C26B7">
        <w:rPr>
          <w:rFonts w:ascii="Times New Roman" w:eastAsia="Calibri" w:hAnsi="Times New Roman" w:cs="Angsana New"/>
          <w:color w:val="000000"/>
          <w:sz w:val="24"/>
          <w:szCs w:val="24"/>
        </w:rPr>
        <w:t>французский</w:t>
      </w:r>
      <w:proofErr w:type="gramEnd"/>
      <w:r w:rsidR="005C26B7" w:rsidRPr="005C26B7">
        <w:rPr>
          <w:rFonts w:ascii="Times New Roman" w:eastAsia="Calibri" w:hAnsi="Times New Roman" w:cs="Angsana New"/>
          <w:color w:val="000000"/>
          <w:sz w:val="24"/>
          <w:szCs w:val="24"/>
        </w:rPr>
        <w:t xml:space="preserve"> и немецкий языки</w:t>
      </w:r>
      <w:r w:rsidR="00ED1355">
        <w:rPr>
          <w:rFonts w:ascii="Times New Roman" w:eastAsia="Calibri" w:hAnsi="Times New Roman" w:cs="Angsana New"/>
          <w:color w:val="000000"/>
          <w:sz w:val="24"/>
          <w:szCs w:val="24"/>
        </w:rPr>
        <w:t xml:space="preserve">   </w:t>
      </w:r>
      <w:r>
        <w:rPr>
          <w:rFonts w:ascii="Times New Roman" w:eastAsia="Calibri" w:hAnsi="Times New Roman" w:cs="Angsana New"/>
          <w:color w:val="000000"/>
          <w:sz w:val="24"/>
          <w:szCs w:val="24"/>
        </w:rPr>
        <w:t xml:space="preserve">                              </w:t>
      </w:r>
      <w:r w:rsidR="00ED1355">
        <w:rPr>
          <w:rFonts w:ascii="Times New Roman" w:eastAsia="Calibri" w:hAnsi="Times New Roman" w:cs="Angsana New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Angsana New"/>
          <w:color w:val="000000"/>
          <w:sz w:val="24"/>
          <w:szCs w:val="24"/>
        </w:rPr>
        <w:t>9</w:t>
      </w:r>
      <w:r w:rsidR="00ED1355">
        <w:rPr>
          <w:rFonts w:ascii="Times New Roman" w:eastAsia="Calibri" w:hAnsi="Times New Roman" w:cs="Angsana New"/>
          <w:color w:val="000000"/>
          <w:sz w:val="24"/>
          <w:szCs w:val="24"/>
        </w:rPr>
        <w:t xml:space="preserve">                          </w:t>
      </w:r>
    </w:p>
    <w:p w:rsidR="00ED1355" w:rsidRDefault="005C26B7" w:rsidP="005C26B7">
      <w:pPr>
        <w:tabs>
          <w:tab w:val="left" w:pos="4078"/>
        </w:tabs>
        <w:spacing w:after="0" w:line="240" w:lineRule="auto"/>
        <w:jc w:val="both"/>
        <w:rPr>
          <w:rFonts w:ascii="Times New Roman" w:eastAsia="Calibri" w:hAnsi="Times New Roman" w:cs="Angsana New"/>
          <w:color w:val="000000"/>
          <w:sz w:val="24"/>
          <w:szCs w:val="24"/>
        </w:rPr>
      </w:pPr>
      <w:r w:rsidRPr="005C26B7">
        <w:rPr>
          <w:rFonts w:ascii="Times New Roman" w:eastAsia="Calibri" w:hAnsi="Times New Roman" w:cs="Angsana New"/>
          <w:color w:val="000000"/>
          <w:sz w:val="24"/>
          <w:szCs w:val="24"/>
        </w:rPr>
        <w:t>Приложение</w:t>
      </w:r>
      <w:proofErr w:type="gramStart"/>
      <w:r w:rsidRPr="005C26B7">
        <w:rPr>
          <w:rFonts w:ascii="Times New Roman" w:eastAsia="Calibri" w:hAnsi="Times New Roman" w:cs="Angsana New"/>
          <w:color w:val="000000"/>
          <w:sz w:val="24"/>
          <w:szCs w:val="24"/>
        </w:rPr>
        <w:t xml:space="preserve"> В</w:t>
      </w:r>
      <w:proofErr w:type="gramEnd"/>
      <w:r w:rsidRPr="005C26B7">
        <w:rPr>
          <w:rFonts w:ascii="Times New Roman" w:eastAsia="Calibri" w:hAnsi="Times New Roman" w:cs="Angsana New"/>
          <w:color w:val="000000"/>
          <w:sz w:val="24"/>
          <w:szCs w:val="24"/>
        </w:rPr>
        <w:t xml:space="preserve"> (информативное) Алфавитный указатель терминов, относящихся к </w:t>
      </w:r>
    </w:p>
    <w:p w:rsidR="0071064F" w:rsidRDefault="009C0331" w:rsidP="005C26B7">
      <w:pPr>
        <w:tabs>
          <w:tab w:val="left" w:pos="4078"/>
        </w:tabs>
        <w:spacing w:after="0" w:line="240" w:lineRule="auto"/>
        <w:jc w:val="both"/>
        <w:rPr>
          <w:rFonts w:ascii="Times New Roman" w:eastAsia="Calibri" w:hAnsi="Times New Roman" w:cs="Angsana New"/>
          <w:color w:val="000000"/>
          <w:sz w:val="24"/>
          <w:szCs w:val="24"/>
        </w:rPr>
      </w:pPr>
      <w:r>
        <w:rPr>
          <w:rFonts w:ascii="Times New Roman" w:eastAsia="Calibri" w:hAnsi="Times New Roman" w:cs="Angsana New"/>
          <w:color w:val="000000"/>
          <w:sz w:val="24"/>
          <w:szCs w:val="24"/>
        </w:rPr>
        <w:t xml:space="preserve">                            </w:t>
      </w:r>
      <w:r w:rsidR="005C26B7" w:rsidRPr="005C26B7">
        <w:rPr>
          <w:rFonts w:ascii="Times New Roman" w:eastAsia="Calibri" w:hAnsi="Times New Roman" w:cs="Angsana New"/>
          <w:color w:val="000000"/>
          <w:sz w:val="24"/>
          <w:szCs w:val="24"/>
        </w:rPr>
        <w:t xml:space="preserve">дуговой сварке и </w:t>
      </w:r>
      <w:proofErr w:type="gramStart"/>
      <w:r w:rsidR="005C26B7" w:rsidRPr="005C26B7">
        <w:rPr>
          <w:rFonts w:ascii="Times New Roman" w:eastAsia="Calibri" w:hAnsi="Times New Roman" w:cs="Angsana New"/>
          <w:color w:val="000000"/>
          <w:sz w:val="24"/>
          <w:szCs w:val="24"/>
        </w:rPr>
        <w:t>определенных</w:t>
      </w:r>
      <w:proofErr w:type="gramEnd"/>
      <w:r w:rsidR="005C26B7" w:rsidRPr="005C26B7">
        <w:rPr>
          <w:rFonts w:ascii="Times New Roman" w:eastAsia="Calibri" w:hAnsi="Times New Roman" w:cs="Angsana New"/>
          <w:color w:val="000000"/>
          <w:sz w:val="24"/>
          <w:szCs w:val="24"/>
        </w:rPr>
        <w:t xml:space="preserve"> в ISO 857-1:1998, но не включенных</w:t>
      </w:r>
    </w:p>
    <w:p w:rsidR="003E43EF" w:rsidRPr="00152B5F" w:rsidRDefault="0071064F" w:rsidP="005C26B7">
      <w:pPr>
        <w:tabs>
          <w:tab w:val="left" w:pos="4078"/>
        </w:tabs>
        <w:spacing w:after="0" w:line="240" w:lineRule="auto"/>
        <w:jc w:val="both"/>
        <w:rPr>
          <w:rFonts w:ascii="Times New Roman" w:eastAsia="Calibri" w:hAnsi="Times New Roman" w:cs="Angsana New"/>
          <w:color w:val="000000"/>
          <w:sz w:val="24"/>
          <w:szCs w:val="24"/>
        </w:rPr>
      </w:pPr>
      <w:r>
        <w:rPr>
          <w:rFonts w:ascii="Times New Roman" w:eastAsia="Calibri" w:hAnsi="Times New Roman" w:cs="Angsana New"/>
          <w:color w:val="000000"/>
          <w:sz w:val="24"/>
          <w:szCs w:val="24"/>
        </w:rPr>
        <w:t xml:space="preserve">                            </w:t>
      </w:r>
      <w:r w:rsidR="005C26B7" w:rsidRPr="005C26B7">
        <w:rPr>
          <w:rFonts w:ascii="Times New Roman" w:eastAsia="Calibri" w:hAnsi="Times New Roman" w:cs="Angsana New"/>
          <w:color w:val="000000"/>
          <w:sz w:val="24"/>
          <w:szCs w:val="24"/>
        </w:rPr>
        <w:t>в настоящий стандарт ISO/TR 25901:2007</w:t>
      </w:r>
      <w:r w:rsidR="00ED1355">
        <w:rPr>
          <w:rFonts w:ascii="Times New Roman" w:eastAsia="Calibri" w:hAnsi="Times New Roman" w:cs="Angsana New"/>
          <w:color w:val="000000"/>
          <w:sz w:val="24"/>
          <w:szCs w:val="24"/>
        </w:rPr>
        <w:t xml:space="preserve">                      </w:t>
      </w:r>
      <w:r w:rsidR="009C0331">
        <w:rPr>
          <w:rFonts w:ascii="Times New Roman" w:eastAsia="Calibri" w:hAnsi="Times New Roman" w:cs="Angsana New"/>
          <w:color w:val="000000"/>
          <w:sz w:val="24"/>
          <w:szCs w:val="24"/>
        </w:rPr>
        <w:t xml:space="preserve">                              15</w:t>
      </w:r>
      <w:r w:rsidR="00ED1355">
        <w:rPr>
          <w:rFonts w:ascii="Times New Roman" w:eastAsia="Calibri" w:hAnsi="Times New Roman" w:cs="Angsana New"/>
          <w:color w:val="000000"/>
          <w:sz w:val="24"/>
          <w:szCs w:val="24"/>
        </w:rPr>
        <w:t xml:space="preserve">                             </w:t>
      </w:r>
    </w:p>
    <w:p w:rsidR="003E43EF" w:rsidRPr="00152B5F" w:rsidRDefault="003E43EF" w:rsidP="005C26B7">
      <w:pPr>
        <w:tabs>
          <w:tab w:val="left" w:pos="4078"/>
        </w:tabs>
        <w:spacing w:after="0" w:line="240" w:lineRule="auto"/>
        <w:jc w:val="both"/>
        <w:rPr>
          <w:rFonts w:ascii="Times New Roman" w:eastAsia="Calibri" w:hAnsi="Times New Roman" w:cs="Angsana New"/>
          <w:color w:val="000000"/>
          <w:sz w:val="24"/>
          <w:szCs w:val="24"/>
        </w:rPr>
      </w:pPr>
      <w:r w:rsidRPr="00152B5F">
        <w:rPr>
          <w:rFonts w:ascii="Times New Roman" w:eastAsia="Calibri" w:hAnsi="Times New Roman" w:cs="Angsana New"/>
          <w:color w:val="000000"/>
          <w:sz w:val="24"/>
          <w:szCs w:val="24"/>
        </w:rPr>
        <w:t>Библиография</w:t>
      </w:r>
      <w:r w:rsidR="00ED1355">
        <w:rPr>
          <w:rFonts w:ascii="Times New Roman" w:eastAsia="Calibri" w:hAnsi="Times New Roman" w:cs="Angsana New"/>
          <w:color w:val="000000"/>
          <w:sz w:val="24"/>
          <w:szCs w:val="24"/>
        </w:rPr>
        <w:t xml:space="preserve">                                                                                                   </w:t>
      </w:r>
      <w:r w:rsidR="003861B5">
        <w:rPr>
          <w:rFonts w:ascii="Times New Roman" w:eastAsia="Calibri" w:hAnsi="Times New Roman" w:cs="Angsana New"/>
          <w:color w:val="000000"/>
          <w:sz w:val="24"/>
          <w:szCs w:val="24"/>
        </w:rPr>
        <w:t xml:space="preserve">                            </w:t>
      </w:r>
      <w:r w:rsidR="00ED1355">
        <w:rPr>
          <w:rFonts w:ascii="Times New Roman" w:eastAsia="Calibri" w:hAnsi="Times New Roman" w:cs="Angsana New"/>
          <w:color w:val="000000"/>
          <w:sz w:val="24"/>
          <w:szCs w:val="24"/>
        </w:rPr>
        <w:t>19</w:t>
      </w:r>
    </w:p>
    <w:p w:rsidR="002F6517" w:rsidRPr="002F6517" w:rsidRDefault="002F6517" w:rsidP="00220829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</w:pPr>
    </w:p>
    <w:sectPr w:rsidR="002F6517" w:rsidRPr="002F6517" w:rsidSect="00CE29D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633" w:rsidRDefault="00AE0633" w:rsidP="00B71A00">
      <w:pPr>
        <w:spacing w:after="0" w:line="240" w:lineRule="auto"/>
      </w:pPr>
      <w:r>
        <w:separator/>
      </w:r>
    </w:p>
  </w:endnote>
  <w:endnote w:type="continuationSeparator" w:id="0">
    <w:p w:rsidR="00AE0633" w:rsidRDefault="00AE0633" w:rsidP="00B71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Pr="00F528CE" w:rsidRDefault="0063695E" w:rsidP="005421EA">
    <w:pPr>
      <w:pStyle w:val="a3"/>
      <w:ind w:right="-6" w:firstLine="0"/>
      <w:rPr>
        <w:sz w:val="24"/>
        <w:szCs w:val="24"/>
      </w:rPr>
    </w:pPr>
    <w:r w:rsidRPr="00F528CE">
      <w:rPr>
        <w:rStyle w:val="a5"/>
        <w:rFonts w:eastAsia="Lucida Sans Unicode"/>
        <w:sz w:val="24"/>
      </w:rPr>
      <w:fldChar w:fldCharType="begin"/>
    </w:r>
    <w:r w:rsidRPr="00F528CE">
      <w:rPr>
        <w:rStyle w:val="a5"/>
        <w:rFonts w:eastAsia="Lucida Sans Unicode"/>
        <w:sz w:val="24"/>
      </w:rPr>
      <w:instrText xml:space="preserve"> PAGE </w:instrText>
    </w:r>
    <w:r w:rsidRPr="00F528CE">
      <w:rPr>
        <w:rStyle w:val="a5"/>
        <w:rFonts w:eastAsia="Lucida Sans Unicode"/>
        <w:sz w:val="24"/>
      </w:rPr>
      <w:fldChar w:fldCharType="separate"/>
    </w:r>
    <w:r w:rsidR="005A0FBD">
      <w:rPr>
        <w:rStyle w:val="a5"/>
        <w:rFonts w:eastAsia="Lucida Sans Unicode"/>
        <w:noProof/>
        <w:sz w:val="24"/>
      </w:rPr>
      <w:t>ii</w:t>
    </w:r>
    <w:r w:rsidRPr="00F528CE">
      <w:rPr>
        <w:rStyle w:val="a5"/>
        <w:rFonts w:eastAsia="Lucida Sans Unicode"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Pr="00F528CE" w:rsidRDefault="0063695E" w:rsidP="005421EA">
    <w:pPr>
      <w:pStyle w:val="a3"/>
      <w:jc w:val="right"/>
      <w:rPr>
        <w:rStyle w:val="a5"/>
        <w:rFonts w:eastAsia="Lucida Sans Unicode"/>
        <w:sz w:val="24"/>
      </w:rPr>
    </w:pPr>
    <w:r w:rsidRPr="00F528CE">
      <w:rPr>
        <w:rStyle w:val="a5"/>
        <w:rFonts w:eastAsia="Lucida Sans Unicode"/>
        <w:sz w:val="24"/>
      </w:rPr>
      <w:fldChar w:fldCharType="begin"/>
    </w:r>
    <w:r w:rsidRPr="00F528CE">
      <w:rPr>
        <w:rStyle w:val="a5"/>
        <w:rFonts w:eastAsia="Lucida Sans Unicode"/>
        <w:sz w:val="24"/>
      </w:rPr>
      <w:instrText xml:space="preserve">PAGE  </w:instrText>
    </w:r>
    <w:r w:rsidRPr="00F528CE">
      <w:rPr>
        <w:rStyle w:val="a5"/>
        <w:rFonts w:eastAsia="Lucida Sans Unicode"/>
        <w:sz w:val="24"/>
      </w:rPr>
      <w:fldChar w:fldCharType="separate"/>
    </w:r>
    <w:r w:rsidR="00EE3C2D">
      <w:rPr>
        <w:rStyle w:val="a5"/>
        <w:rFonts w:eastAsia="Lucida Sans Unicode"/>
        <w:noProof/>
        <w:sz w:val="24"/>
      </w:rPr>
      <w:t>3</w:t>
    </w:r>
    <w:r w:rsidRPr="00F528CE">
      <w:rPr>
        <w:rStyle w:val="a5"/>
        <w:rFonts w:eastAsia="Lucida Sans Unicode"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C2D" w:rsidRPr="00EE3C2D" w:rsidRDefault="00EE3C2D" w:rsidP="005421EA">
    <w:pPr>
      <w:pStyle w:val="a3"/>
      <w:ind w:right="-6" w:firstLine="0"/>
      <w:rPr>
        <w:sz w:val="24"/>
        <w:szCs w:val="24"/>
      </w:rPr>
    </w:pPr>
    <w:r w:rsidRPr="00EE3C2D">
      <w:rPr>
        <w:sz w:val="24"/>
        <w:szCs w:val="24"/>
      </w:rPr>
      <w:t>I</w:t>
    </w:r>
    <w:r w:rsidR="00BC038C">
      <w:rPr>
        <w:sz w:val="24"/>
        <w:szCs w:val="24"/>
      </w:rPr>
      <w:t>V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C2D" w:rsidRPr="00EE3C2D" w:rsidRDefault="00EE3C2D" w:rsidP="00EE3C2D">
    <w:pPr>
      <w:pStyle w:val="a3"/>
      <w:jc w:val="right"/>
      <w:rPr>
        <w:rStyle w:val="a5"/>
        <w:rFonts w:eastAsia="Lucida Sans Unicode"/>
      </w:rPr>
    </w:pPr>
    <w:r w:rsidRPr="00EE3C2D">
      <w:rPr>
        <w:rStyle w:val="a5"/>
        <w:rFonts w:eastAsia="Lucida Sans Unicode"/>
        <w:sz w:val="24"/>
      </w:rPr>
      <w:t>III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Default="00AE0633" w:rsidP="005421EA">
    <w:pPr>
      <w:pStyle w:val="a3"/>
      <w:pBdr>
        <w:bottom w:val="single" w:sz="12" w:space="1" w:color="auto"/>
      </w:pBdr>
      <w:ind w:firstLine="0"/>
      <w:jc w:val="left"/>
      <w:rPr>
        <w:rStyle w:val="a5"/>
        <w:rFonts w:eastAsia="Lucida Sans Unicode"/>
        <w:i/>
        <w:sz w:val="24"/>
      </w:rPr>
    </w:pPr>
  </w:p>
  <w:p w:rsidR="004E03D4" w:rsidRPr="00F74D03" w:rsidRDefault="0063695E" w:rsidP="005421EA">
    <w:pPr>
      <w:pStyle w:val="a3"/>
      <w:ind w:firstLine="0"/>
      <w:jc w:val="left"/>
      <w:rPr>
        <w:sz w:val="24"/>
        <w:szCs w:val="24"/>
      </w:rPr>
    </w:pPr>
    <w:r w:rsidRPr="00CD45C4">
      <w:rPr>
        <w:rStyle w:val="a5"/>
        <w:rFonts w:eastAsia="Lucida Sans Unicode"/>
        <w:i/>
        <w:sz w:val="24"/>
      </w:rPr>
      <w:t>Проект, редакция 1</w:t>
    </w:r>
    <w:r>
      <w:rPr>
        <w:rStyle w:val="a5"/>
        <w:rFonts w:eastAsia="Lucida Sans Unicode"/>
        <w:sz w:val="24"/>
      </w:rPr>
      <w:t xml:space="preserve">                                                                                                                       </w:t>
    </w:r>
    <w:r>
      <w:rPr>
        <w:rStyle w:val="a5"/>
        <w:rFonts w:eastAsia="Lucida Sans Unicode"/>
        <w:sz w:val="24"/>
        <w:lang w:val="en-US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633" w:rsidRDefault="00AE0633" w:rsidP="00B71A00">
      <w:pPr>
        <w:spacing w:after="0" w:line="240" w:lineRule="auto"/>
      </w:pPr>
      <w:r>
        <w:separator/>
      </w:r>
    </w:p>
  </w:footnote>
  <w:footnote w:type="continuationSeparator" w:id="0">
    <w:p w:rsidR="00AE0633" w:rsidRDefault="00AE0633" w:rsidP="00B71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Pr="00BA6954" w:rsidRDefault="0063695E" w:rsidP="005421EA">
    <w:pPr>
      <w:rPr>
        <w:b/>
        <w:sz w:val="24"/>
        <w:szCs w:val="24"/>
        <w:shd w:val="clear" w:color="auto" w:fill="FFFFFF"/>
      </w:rPr>
    </w:pPr>
    <w:proofErr w:type="gramStart"/>
    <w:r w:rsidRPr="00BE5BC1">
      <w:rPr>
        <w:b/>
        <w:sz w:val="24"/>
        <w:szCs w:val="24"/>
      </w:rPr>
      <w:t>СТ</w:t>
    </w:r>
    <w:proofErr w:type="gramEnd"/>
    <w:r w:rsidRPr="00BE5BC1">
      <w:rPr>
        <w:b/>
        <w:sz w:val="24"/>
        <w:szCs w:val="24"/>
      </w:rPr>
      <w:t xml:space="preserve"> РК</w:t>
    </w:r>
    <w:r w:rsidRPr="00BA6954">
      <w:rPr>
        <w:b/>
        <w:sz w:val="24"/>
        <w:szCs w:val="24"/>
      </w:rPr>
      <w:t xml:space="preserve"> </w:t>
    </w:r>
    <w:r>
      <w:rPr>
        <w:b/>
        <w:sz w:val="24"/>
        <w:szCs w:val="24"/>
        <w:lang w:val="en-US"/>
      </w:rPr>
      <w:t>ASTM</w:t>
    </w:r>
    <w:r w:rsidRPr="00BA6954">
      <w:rPr>
        <w:b/>
        <w:sz w:val="24"/>
        <w:szCs w:val="24"/>
      </w:rPr>
      <w:t xml:space="preserve"> </w:t>
    </w:r>
    <w:r>
      <w:rPr>
        <w:b/>
        <w:sz w:val="24"/>
        <w:szCs w:val="24"/>
        <w:lang w:val="en-US"/>
      </w:rPr>
      <w:t>D</w:t>
    </w:r>
    <w:r w:rsidRPr="00BA6954">
      <w:rPr>
        <w:b/>
        <w:sz w:val="24"/>
        <w:szCs w:val="24"/>
      </w:rPr>
      <w:t>6542</w:t>
    </w:r>
  </w:p>
  <w:p w:rsidR="004E03D4" w:rsidRPr="00BE5BC1" w:rsidRDefault="0063695E" w:rsidP="005421EA">
    <w:pPr>
      <w:rPr>
        <w:sz w:val="24"/>
        <w:szCs w:val="24"/>
      </w:rPr>
    </w:pPr>
    <w:r>
      <w:rPr>
        <w:i/>
        <w:sz w:val="24"/>
        <w:szCs w:val="24"/>
      </w:rPr>
      <w:t>(проект, редакция 1</w:t>
    </w:r>
    <w:r w:rsidRPr="00BE5BC1">
      <w:rPr>
        <w:i/>
        <w:sz w:val="24"/>
        <w:szCs w:val="24"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Pr="00B44C47" w:rsidRDefault="00C76377" w:rsidP="007A15F7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  <w:lang w:eastAsia="ru-RU"/>
      </w:rPr>
    </w:pPr>
    <w:r w:rsidRPr="00B607DF">
      <w:rPr>
        <w:rFonts w:ascii="Times New Roman" w:eastAsia="Times New Roman" w:hAnsi="Times New Roman" w:cs="Times New Roman"/>
        <w:b/>
        <w:sz w:val="24"/>
        <w:szCs w:val="24"/>
        <w:lang w:val="en-US" w:eastAsia="ru-RU"/>
      </w:rPr>
      <w:t>C</w:t>
    </w:r>
    <w:r w:rsidRPr="00B607DF">
      <w:rPr>
        <w:rFonts w:ascii="Times New Roman" w:eastAsia="Times New Roman" w:hAnsi="Times New Roman" w:cs="Times New Roman"/>
        <w:b/>
        <w:sz w:val="24"/>
        <w:szCs w:val="24"/>
        <w:lang w:eastAsia="ru-RU"/>
      </w:rPr>
      <w:t xml:space="preserve">Т РК </w:t>
    </w:r>
  </w:p>
  <w:p w:rsidR="007A15F7" w:rsidRPr="00B607DF" w:rsidRDefault="007A15F7" w:rsidP="007A15F7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spacing w:after="0" w:line="240" w:lineRule="auto"/>
      <w:jc w:val="right"/>
      <w:rPr>
        <w:i/>
        <w:sz w:val="24"/>
        <w:szCs w:val="24"/>
      </w:rPr>
    </w:pPr>
    <w:r w:rsidRPr="00B44C47">
      <w:rPr>
        <w:rFonts w:ascii="Times New Roman" w:eastAsia="Times New Roman" w:hAnsi="Times New Roman" w:cs="Times New Roman"/>
        <w:i/>
        <w:sz w:val="24"/>
        <w:szCs w:val="24"/>
        <w:lang w:eastAsia="ru-RU"/>
      </w:rPr>
      <w:t>(</w:t>
    </w:r>
    <w:r w:rsidRPr="00B607DF">
      <w:rPr>
        <w:rFonts w:ascii="Times New Roman" w:eastAsia="Times New Roman" w:hAnsi="Times New Roman" w:cs="Times New Roman"/>
        <w:i/>
        <w:sz w:val="24"/>
        <w:szCs w:val="24"/>
        <w:lang w:eastAsia="ru-RU"/>
      </w:rPr>
      <w:t>проект, редакция 1)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Pr="00E45517" w:rsidRDefault="00AE0633" w:rsidP="005421EA">
    <w:pPr>
      <w:pStyle w:val="a6"/>
      <w:jc w:val="right"/>
      <w:rPr>
        <w:i/>
        <w:sz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9DB" w:rsidRPr="00B44C47" w:rsidRDefault="009B49DB" w:rsidP="009B49DB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spacing w:after="0" w:line="240" w:lineRule="auto"/>
      <w:rPr>
        <w:rFonts w:ascii="Times New Roman" w:eastAsia="Times New Roman" w:hAnsi="Times New Roman" w:cs="Times New Roman"/>
        <w:b/>
        <w:sz w:val="24"/>
        <w:szCs w:val="24"/>
        <w:lang w:eastAsia="ru-RU"/>
      </w:rPr>
    </w:pPr>
    <w:r w:rsidRPr="00B607DF">
      <w:rPr>
        <w:rFonts w:ascii="Times New Roman" w:eastAsia="Times New Roman" w:hAnsi="Times New Roman" w:cs="Times New Roman"/>
        <w:b/>
        <w:sz w:val="24"/>
        <w:szCs w:val="24"/>
        <w:lang w:val="en-US" w:eastAsia="ru-RU"/>
      </w:rPr>
      <w:t>C</w:t>
    </w:r>
    <w:r w:rsidRPr="00B607DF">
      <w:rPr>
        <w:rFonts w:ascii="Times New Roman" w:eastAsia="Times New Roman" w:hAnsi="Times New Roman" w:cs="Times New Roman"/>
        <w:b/>
        <w:sz w:val="24"/>
        <w:szCs w:val="24"/>
        <w:lang w:eastAsia="ru-RU"/>
      </w:rPr>
      <w:t xml:space="preserve">Т РК </w:t>
    </w:r>
    <w:r w:rsidR="00BC038C" w:rsidRPr="00BC038C">
      <w:rPr>
        <w:rFonts w:ascii="Times New Roman" w:eastAsia="Times New Roman" w:hAnsi="Times New Roman" w:cs="Times New Roman"/>
        <w:b/>
        <w:sz w:val="24"/>
        <w:szCs w:val="24"/>
        <w:lang w:eastAsia="ru-RU"/>
      </w:rPr>
      <w:t>ISO/TR 25901-4</w:t>
    </w:r>
  </w:p>
  <w:p w:rsidR="009B49DB" w:rsidRPr="009B49DB" w:rsidRDefault="009B49DB" w:rsidP="009B49DB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spacing w:after="0" w:line="240" w:lineRule="auto"/>
      <w:rPr>
        <w:i/>
        <w:sz w:val="24"/>
        <w:szCs w:val="24"/>
      </w:rPr>
    </w:pPr>
    <w:r w:rsidRPr="00B44C47">
      <w:rPr>
        <w:rFonts w:ascii="Times New Roman" w:eastAsia="Times New Roman" w:hAnsi="Times New Roman" w:cs="Times New Roman"/>
        <w:i/>
        <w:sz w:val="24"/>
        <w:szCs w:val="24"/>
        <w:lang w:eastAsia="ru-RU"/>
      </w:rPr>
      <w:t>(</w:t>
    </w:r>
    <w:r w:rsidRPr="00B607DF">
      <w:rPr>
        <w:rFonts w:ascii="Times New Roman" w:eastAsia="Times New Roman" w:hAnsi="Times New Roman" w:cs="Times New Roman"/>
        <w:i/>
        <w:sz w:val="24"/>
        <w:szCs w:val="24"/>
        <w:lang w:eastAsia="ru-RU"/>
      </w:rPr>
      <w:t>проект, редакция 1)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9DB" w:rsidRPr="00B44C47" w:rsidRDefault="009B49DB" w:rsidP="007A15F7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  <w:lang w:eastAsia="ru-RU"/>
      </w:rPr>
    </w:pPr>
    <w:r w:rsidRPr="00B607DF">
      <w:rPr>
        <w:rFonts w:ascii="Times New Roman" w:eastAsia="Times New Roman" w:hAnsi="Times New Roman" w:cs="Times New Roman"/>
        <w:b/>
        <w:sz w:val="24"/>
        <w:szCs w:val="24"/>
        <w:lang w:val="en-US" w:eastAsia="ru-RU"/>
      </w:rPr>
      <w:t>C</w:t>
    </w:r>
    <w:r w:rsidRPr="00B607DF">
      <w:rPr>
        <w:rFonts w:ascii="Times New Roman" w:eastAsia="Times New Roman" w:hAnsi="Times New Roman" w:cs="Times New Roman"/>
        <w:b/>
        <w:sz w:val="24"/>
        <w:szCs w:val="24"/>
        <w:lang w:eastAsia="ru-RU"/>
      </w:rPr>
      <w:t xml:space="preserve">Т РК </w:t>
    </w:r>
    <w:r w:rsidR="00BC038C" w:rsidRPr="00BC038C">
      <w:rPr>
        <w:rFonts w:ascii="Times New Roman" w:eastAsia="Times New Roman" w:hAnsi="Times New Roman" w:cs="Times New Roman"/>
        <w:b/>
        <w:sz w:val="24"/>
        <w:szCs w:val="24"/>
        <w:lang w:eastAsia="ru-RU"/>
      </w:rPr>
      <w:t>ISO/TR 25901-4</w:t>
    </w:r>
  </w:p>
  <w:p w:rsidR="009B49DB" w:rsidRPr="00B607DF" w:rsidRDefault="009B49DB" w:rsidP="007A15F7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spacing w:after="0" w:line="240" w:lineRule="auto"/>
      <w:jc w:val="right"/>
      <w:rPr>
        <w:i/>
        <w:sz w:val="24"/>
        <w:szCs w:val="24"/>
      </w:rPr>
    </w:pPr>
    <w:r w:rsidRPr="00B44C47">
      <w:rPr>
        <w:rFonts w:ascii="Times New Roman" w:eastAsia="Times New Roman" w:hAnsi="Times New Roman" w:cs="Times New Roman"/>
        <w:i/>
        <w:sz w:val="24"/>
        <w:szCs w:val="24"/>
        <w:lang w:eastAsia="ru-RU"/>
      </w:rPr>
      <w:t>(</w:t>
    </w:r>
    <w:r w:rsidRPr="00B607DF">
      <w:rPr>
        <w:rFonts w:ascii="Times New Roman" w:eastAsia="Times New Roman" w:hAnsi="Times New Roman" w:cs="Times New Roman"/>
        <w:i/>
        <w:sz w:val="24"/>
        <w:szCs w:val="24"/>
        <w:lang w:eastAsia="ru-RU"/>
      </w:rPr>
      <w:t>проект, редакция 1)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Pr="006C31C6" w:rsidRDefault="0063695E" w:rsidP="005421EA">
    <w:pPr>
      <w:pStyle w:val="a6"/>
      <w:tabs>
        <w:tab w:val="clear" w:pos="4677"/>
        <w:tab w:val="clear" w:pos="9355"/>
        <w:tab w:val="left" w:pos="6900"/>
      </w:tabs>
      <w:jc w:val="right"/>
      <w:rPr>
        <w:b/>
        <w:color w:val="000000"/>
        <w:sz w:val="24"/>
        <w:szCs w:val="24"/>
        <w:lang w:val="en-US"/>
      </w:rPr>
    </w:pPr>
    <w:proofErr w:type="gramStart"/>
    <w:r>
      <w:rPr>
        <w:b/>
        <w:sz w:val="24"/>
        <w:szCs w:val="24"/>
      </w:rPr>
      <w:t>СТ</w:t>
    </w:r>
    <w:proofErr w:type="gramEnd"/>
    <w:r>
      <w:rPr>
        <w:b/>
        <w:sz w:val="24"/>
        <w:szCs w:val="24"/>
      </w:rPr>
      <w:t xml:space="preserve"> РК</w:t>
    </w:r>
    <w:r>
      <w:rPr>
        <w:b/>
        <w:sz w:val="24"/>
        <w:szCs w:val="24"/>
        <w:lang w:val="en-US"/>
      </w:rPr>
      <w:t xml:space="preserve"> ASTM D6542</w:t>
    </w:r>
  </w:p>
  <w:p w:rsidR="004E03D4" w:rsidRDefault="0063695E" w:rsidP="005421EA">
    <w:pPr>
      <w:pStyle w:val="a6"/>
      <w:tabs>
        <w:tab w:val="clear" w:pos="4677"/>
        <w:tab w:val="clear" w:pos="9355"/>
      </w:tabs>
      <w:jc w:val="right"/>
    </w:pPr>
    <w:r>
      <w:rPr>
        <w:b/>
        <w:i/>
        <w:color w:val="000000"/>
        <w:spacing w:val="-1"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9DD"/>
    <w:rsid w:val="00032ED8"/>
    <w:rsid w:val="00091C5F"/>
    <w:rsid w:val="000E20E3"/>
    <w:rsid w:val="001514F0"/>
    <w:rsid w:val="00174BE1"/>
    <w:rsid w:val="00180249"/>
    <w:rsid w:val="00190385"/>
    <w:rsid w:val="001B2C8D"/>
    <w:rsid w:val="001C250C"/>
    <w:rsid w:val="001C34F4"/>
    <w:rsid w:val="001F45EE"/>
    <w:rsid w:val="00205ED4"/>
    <w:rsid w:val="00220829"/>
    <w:rsid w:val="00252534"/>
    <w:rsid w:val="00262B7B"/>
    <w:rsid w:val="00265B68"/>
    <w:rsid w:val="002B7462"/>
    <w:rsid w:val="002C01CA"/>
    <w:rsid w:val="002D616A"/>
    <w:rsid w:val="002F6517"/>
    <w:rsid w:val="00342EC2"/>
    <w:rsid w:val="003861B5"/>
    <w:rsid w:val="003E0804"/>
    <w:rsid w:val="003E410F"/>
    <w:rsid w:val="003E43EF"/>
    <w:rsid w:val="00437F7F"/>
    <w:rsid w:val="00441A03"/>
    <w:rsid w:val="00481D70"/>
    <w:rsid w:val="0049705D"/>
    <w:rsid w:val="004E30F8"/>
    <w:rsid w:val="004F1A52"/>
    <w:rsid w:val="00512E69"/>
    <w:rsid w:val="00566E6F"/>
    <w:rsid w:val="00584C51"/>
    <w:rsid w:val="005A0FBD"/>
    <w:rsid w:val="005B2FB0"/>
    <w:rsid w:val="005C26B7"/>
    <w:rsid w:val="005D31E2"/>
    <w:rsid w:val="0060204D"/>
    <w:rsid w:val="0063463D"/>
    <w:rsid w:val="0063695E"/>
    <w:rsid w:val="006C1908"/>
    <w:rsid w:val="006D14D3"/>
    <w:rsid w:val="006D5D72"/>
    <w:rsid w:val="006E0297"/>
    <w:rsid w:val="0071064F"/>
    <w:rsid w:val="007175EA"/>
    <w:rsid w:val="007220C2"/>
    <w:rsid w:val="00781C40"/>
    <w:rsid w:val="007A15F7"/>
    <w:rsid w:val="007A3AF0"/>
    <w:rsid w:val="007A3CA6"/>
    <w:rsid w:val="007C48E2"/>
    <w:rsid w:val="007E7F8E"/>
    <w:rsid w:val="007F4BB7"/>
    <w:rsid w:val="0080596C"/>
    <w:rsid w:val="008239DD"/>
    <w:rsid w:val="00854CAE"/>
    <w:rsid w:val="008979DD"/>
    <w:rsid w:val="008A4B35"/>
    <w:rsid w:val="009117DF"/>
    <w:rsid w:val="009229AD"/>
    <w:rsid w:val="009A0818"/>
    <w:rsid w:val="009B49DB"/>
    <w:rsid w:val="009C0331"/>
    <w:rsid w:val="009F5123"/>
    <w:rsid w:val="00A0407F"/>
    <w:rsid w:val="00A622B4"/>
    <w:rsid w:val="00A908A8"/>
    <w:rsid w:val="00AB06F5"/>
    <w:rsid w:val="00AC4A2B"/>
    <w:rsid w:val="00AD4847"/>
    <w:rsid w:val="00AE0633"/>
    <w:rsid w:val="00B44C47"/>
    <w:rsid w:val="00B528C2"/>
    <w:rsid w:val="00B607DF"/>
    <w:rsid w:val="00B71A00"/>
    <w:rsid w:val="00B96E1F"/>
    <w:rsid w:val="00BA5478"/>
    <w:rsid w:val="00BC038C"/>
    <w:rsid w:val="00BC4036"/>
    <w:rsid w:val="00BC687F"/>
    <w:rsid w:val="00C76377"/>
    <w:rsid w:val="00CA2AA6"/>
    <w:rsid w:val="00CD2DF4"/>
    <w:rsid w:val="00CE29D2"/>
    <w:rsid w:val="00D12595"/>
    <w:rsid w:val="00D12CE0"/>
    <w:rsid w:val="00D31845"/>
    <w:rsid w:val="00D616A9"/>
    <w:rsid w:val="00D674E4"/>
    <w:rsid w:val="00D752DA"/>
    <w:rsid w:val="00D76C05"/>
    <w:rsid w:val="00DE58BF"/>
    <w:rsid w:val="00E11AD0"/>
    <w:rsid w:val="00E17EA0"/>
    <w:rsid w:val="00E47DAA"/>
    <w:rsid w:val="00E658A6"/>
    <w:rsid w:val="00EA09F7"/>
    <w:rsid w:val="00EA7AD3"/>
    <w:rsid w:val="00EC481B"/>
    <w:rsid w:val="00ED1355"/>
    <w:rsid w:val="00EE3C2D"/>
    <w:rsid w:val="00EE6DF2"/>
    <w:rsid w:val="00F52A2A"/>
    <w:rsid w:val="00FB131E"/>
    <w:rsid w:val="00FB5D1D"/>
    <w:rsid w:val="00FC66F8"/>
    <w:rsid w:val="00FE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B49DB"/>
    <w:pPr>
      <w:widowControl w:val="0"/>
      <w:autoSpaceDE w:val="0"/>
      <w:autoSpaceDN w:val="0"/>
      <w:spacing w:before="92" w:after="0" w:line="240" w:lineRule="auto"/>
      <w:ind w:left="1074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71A0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71A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71A00"/>
  </w:style>
  <w:style w:type="paragraph" w:styleId="a6">
    <w:name w:val="header"/>
    <w:basedOn w:val="a"/>
    <w:link w:val="a7"/>
    <w:uiPriority w:val="99"/>
    <w:rsid w:val="00B71A0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B71A0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B71A00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76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637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9B49DB"/>
    <w:rPr>
      <w:rFonts w:ascii="Arial" w:eastAsia="Arial" w:hAnsi="Arial" w:cs="Arial"/>
      <w:b/>
      <w:bCs/>
      <w:sz w:val="24"/>
      <w:szCs w:val="24"/>
    </w:rPr>
  </w:style>
  <w:style w:type="paragraph" w:styleId="ab">
    <w:name w:val="Body Text"/>
    <w:basedOn w:val="a"/>
    <w:link w:val="ac"/>
    <w:uiPriority w:val="1"/>
    <w:qFormat/>
    <w:rsid w:val="009B49D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1"/>
    <w:rsid w:val="009B49DB"/>
    <w:rPr>
      <w:rFonts w:ascii="Microsoft Sans Serif" w:eastAsia="Microsoft Sans Serif" w:hAnsi="Microsoft Sans Serif" w:cs="Microsoft Sans Seri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B49DB"/>
    <w:pPr>
      <w:widowControl w:val="0"/>
      <w:autoSpaceDE w:val="0"/>
      <w:autoSpaceDN w:val="0"/>
      <w:spacing w:before="92" w:after="0" w:line="240" w:lineRule="auto"/>
      <w:ind w:left="1074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71A0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71A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71A00"/>
  </w:style>
  <w:style w:type="paragraph" w:styleId="a6">
    <w:name w:val="header"/>
    <w:basedOn w:val="a"/>
    <w:link w:val="a7"/>
    <w:uiPriority w:val="99"/>
    <w:rsid w:val="00B71A0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B71A0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B71A00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76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637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9B49DB"/>
    <w:rPr>
      <w:rFonts w:ascii="Arial" w:eastAsia="Arial" w:hAnsi="Arial" w:cs="Arial"/>
      <w:b/>
      <w:bCs/>
      <w:sz w:val="24"/>
      <w:szCs w:val="24"/>
    </w:rPr>
  </w:style>
  <w:style w:type="paragraph" w:styleId="ab">
    <w:name w:val="Body Text"/>
    <w:basedOn w:val="a"/>
    <w:link w:val="ac"/>
    <w:uiPriority w:val="1"/>
    <w:qFormat/>
    <w:rsid w:val="009B49D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1"/>
    <w:rsid w:val="009B49DB"/>
    <w:rPr>
      <w:rFonts w:ascii="Microsoft Sans Serif" w:eastAsia="Microsoft Sans Serif" w:hAnsi="Microsoft Sans Serif" w:cs="Microsoft Sans Seri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oter" Target="footer5.xml"/><Relationship Id="rId2" Type="http://schemas.microsoft.com/office/2007/relationships/stylesWithEffects" Target="stylesWithEffects.xml"/><Relationship Id="rId16" Type="http://schemas.openxmlformats.org/officeDocument/2006/relationships/header" Target="header6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Aidana Berik</cp:lastModifiedBy>
  <cp:revision>107</cp:revision>
  <cp:lastPrinted>2021-11-11T03:34:00Z</cp:lastPrinted>
  <dcterms:created xsi:type="dcterms:W3CDTF">2021-05-14T03:30:00Z</dcterms:created>
  <dcterms:modified xsi:type="dcterms:W3CDTF">2022-03-30T08:53:00Z</dcterms:modified>
</cp:coreProperties>
</file>